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6C36" w14:textId="195BE0E9" w:rsidR="00DB49F6" w:rsidRPr="00277202" w:rsidRDefault="00DB49F6" w:rsidP="00DB49F6">
      <w:pPr>
        <w:spacing w:after="120"/>
        <w:rPr>
          <w:rFonts w:cs="Calibri"/>
          <w:b/>
          <w:sz w:val="28"/>
          <w:szCs w:val="28"/>
        </w:rPr>
      </w:pPr>
      <w:r w:rsidRPr="00277202">
        <w:rPr>
          <w:rFonts w:cs="Calibri"/>
          <w:b/>
          <w:sz w:val="28"/>
          <w:szCs w:val="28"/>
        </w:rPr>
        <w:t xml:space="preserve">Příloha č. 2 </w:t>
      </w:r>
      <w:r w:rsidR="00704625">
        <w:rPr>
          <w:rFonts w:cs="Calibri"/>
          <w:b/>
          <w:sz w:val="28"/>
          <w:szCs w:val="28"/>
        </w:rPr>
        <w:t>zadávací dokumentace</w:t>
      </w:r>
    </w:p>
    <w:p w14:paraId="5CF5591F" w14:textId="77777777" w:rsidR="002F1835" w:rsidRDefault="002F1835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</w:rPr>
      </w:pPr>
    </w:p>
    <w:p w14:paraId="3E8A084F" w14:textId="784AAB22" w:rsidR="00DB49F6" w:rsidRPr="00277202" w:rsidRDefault="00DB49F6" w:rsidP="00DB49F6">
      <w:pPr>
        <w:spacing w:after="120"/>
        <w:jc w:val="center"/>
        <w:rPr>
          <w:rFonts w:cs="Calibri"/>
          <w:b/>
          <w:sz w:val="28"/>
          <w:szCs w:val="28"/>
        </w:rPr>
      </w:pPr>
      <w:bookmarkStart w:id="0" w:name="_Hlk188514074"/>
      <w:r>
        <w:rPr>
          <w:rFonts w:cs="Calibri"/>
          <w:b/>
          <w:sz w:val="28"/>
          <w:szCs w:val="28"/>
        </w:rPr>
        <w:t>S</w:t>
      </w:r>
      <w:r w:rsidRPr="00277202">
        <w:rPr>
          <w:rFonts w:cs="Calibri"/>
          <w:b/>
          <w:sz w:val="28"/>
          <w:szCs w:val="28"/>
        </w:rPr>
        <w:t xml:space="preserve">pecifikace </w:t>
      </w:r>
      <w:r>
        <w:rPr>
          <w:rFonts w:cs="Calibri"/>
          <w:b/>
          <w:sz w:val="28"/>
          <w:szCs w:val="28"/>
        </w:rPr>
        <w:t xml:space="preserve">softwarových produktů  </w:t>
      </w:r>
    </w:p>
    <w:bookmarkEnd w:id="0"/>
    <w:p w14:paraId="6A75A6B9" w14:textId="77777777" w:rsidR="00DB49F6" w:rsidRDefault="00DB49F6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</w:rPr>
      </w:pPr>
    </w:p>
    <w:p w14:paraId="1292BC4D" w14:textId="77777777" w:rsidR="00DB49F6" w:rsidRDefault="002F1835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</w:rPr>
      </w:pPr>
      <w:r w:rsidRPr="002F1835">
        <w:rPr>
          <w:rFonts w:cs="Arial"/>
        </w:rPr>
        <w:t xml:space="preserve">Předmětem tohoto </w:t>
      </w:r>
      <w:r>
        <w:rPr>
          <w:rFonts w:cs="Arial"/>
        </w:rPr>
        <w:t>výběrového řízení j</w:t>
      </w:r>
      <w:r w:rsidRPr="002F1835">
        <w:rPr>
          <w:rFonts w:cs="Arial"/>
        </w:rPr>
        <w:t xml:space="preserve">e </w:t>
      </w:r>
      <w:r w:rsidR="00DB49F6">
        <w:rPr>
          <w:rFonts w:cs="Arial"/>
        </w:rPr>
        <w:t>pořízení licencí vyjmenovaných softwarových produktů f. Microsoft dle tabulky níže:</w:t>
      </w:r>
    </w:p>
    <w:p w14:paraId="40E87557" w14:textId="6E43FB58" w:rsidR="002F1835" w:rsidRPr="002F1835" w:rsidRDefault="002F1835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 xml:space="preserve"> </w:t>
      </w:r>
    </w:p>
    <w:p w14:paraId="19156EBB" w14:textId="45C394D6" w:rsidR="00DB49F6" w:rsidRPr="00277202" w:rsidRDefault="00DB49F6" w:rsidP="00DB49F6">
      <w:pPr>
        <w:spacing w:after="120"/>
        <w:rPr>
          <w:rFonts w:cs="Calibri"/>
          <w:b/>
          <w:sz w:val="28"/>
          <w:szCs w:val="28"/>
        </w:rPr>
      </w:pPr>
      <w:bookmarkStart w:id="1" w:name="_Hlk188437797"/>
      <w:r>
        <w:rPr>
          <w:rFonts w:cs="Calibri"/>
          <w:b/>
          <w:sz w:val="28"/>
          <w:szCs w:val="28"/>
        </w:rPr>
        <w:t>S</w:t>
      </w:r>
      <w:r w:rsidRPr="00277202">
        <w:rPr>
          <w:rFonts w:cs="Calibri"/>
          <w:b/>
          <w:sz w:val="28"/>
          <w:szCs w:val="28"/>
        </w:rPr>
        <w:t xml:space="preserve">pecifikace </w:t>
      </w:r>
      <w:r>
        <w:rPr>
          <w:rFonts w:cs="Calibri"/>
          <w:b/>
          <w:sz w:val="28"/>
          <w:szCs w:val="28"/>
        </w:rPr>
        <w:t xml:space="preserve">softwarových produktů a rozsah licencí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6379"/>
        <w:gridCol w:w="1297"/>
      </w:tblGrid>
      <w:tr w:rsidR="00DB49F6" w14:paraId="12F2DE14" w14:textId="77777777" w:rsidTr="00DB49F6">
        <w:trPr>
          <w:trHeight w:val="567"/>
        </w:trPr>
        <w:tc>
          <w:tcPr>
            <w:tcW w:w="1838" w:type="dxa"/>
            <w:shd w:val="clear" w:color="auto" w:fill="D1D1D1" w:themeFill="background2" w:themeFillShade="E6"/>
            <w:vAlign w:val="center"/>
          </w:tcPr>
          <w:p w14:paraId="2F32EA89" w14:textId="2F48F05B" w:rsidR="00DB49F6" w:rsidRPr="00DB49F6" w:rsidRDefault="00DB49F6" w:rsidP="007A77F0">
            <w:pPr>
              <w:jc w:val="center"/>
              <w:rPr>
                <w:rFonts w:cs="Calibri"/>
                <w:b/>
                <w:bCs/>
                <w:sz w:val="24"/>
                <w:szCs w:val="22"/>
              </w:rPr>
            </w:pPr>
            <w:proofErr w:type="spellStart"/>
            <w:r w:rsidRPr="00DB49F6">
              <w:rPr>
                <w:rFonts w:cs="Calibri"/>
                <w:b/>
                <w:bCs/>
                <w:sz w:val="24"/>
                <w:szCs w:val="22"/>
              </w:rPr>
              <w:t>Number</w:t>
            </w:r>
            <w:proofErr w:type="spellEnd"/>
            <w:r w:rsidRPr="00DB49F6">
              <w:rPr>
                <w:rFonts w:cs="Calibri"/>
                <w:b/>
                <w:bCs/>
                <w:sz w:val="24"/>
                <w:szCs w:val="22"/>
              </w:rPr>
              <w:t xml:space="preserve"> (SKU)</w:t>
            </w:r>
          </w:p>
        </w:tc>
        <w:tc>
          <w:tcPr>
            <w:tcW w:w="6379" w:type="dxa"/>
            <w:shd w:val="clear" w:color="auto" w:fill="D1D1D1" w:themeFill="background2" w:themeFillShade="E6"/>
            <w:vAlign w:val="center"/>
          </w:tcPr>
          <w:p w14:paraId="4F5C610F" w14:textId="5298E4C1" w:rsidR="00DB49F6" w:rsidRPr="00DB49F6" w:rsidRDefault="00DB49F6" w:rsidP="007A77F0">
            <w:pPr>
              <w:jc w:val="center"/>
              <w:rPr>
                <w:rFonts w:cs="Calibri"/>
                <w:b/>
                <w:bCs/>
                <w:sz w:val="24"/>
                <w:szCs w:val="22"/>
              </w:rPr>
            </w:pPr>
            <w:r w:rsidRPr="00DB49F6">
              <w:rPr>
                <w:rFonts w:cs="Calibri"/>
                <w:b/>
                <w:bCs/>
                <w:sz w:val="24"/>
                <w:szCs w:val="22"/>
              </w:rPr>
              <w:t>Produkt</w:t>
            </w:r>
          </w:p>
        </w:tc>
        <w:tc>
          <w:tcPr>
            <w:tcW w:w="1297" w:type="dxa"/>
            <w:shd w:val="clear" w:color="auto" w:fill="D1D1D1" w:themeFill="background2" w:themeFillShade="E6"/>
            <w:vAlign w:val="center"/>
          </w:tcPr>
          <w:p w14:paraId="26046DBE" w14:textId="6FA620BD" w:rsidR="00DB49F6" w:rsidRPr="00DB49F6" w:rsidRDefault="00DB49F6" w:rsidP="007A77F0">
            <w:pPr>
              <w:jc w:val="center"/>
              <w:rPr>
                <w:rFonts w:cs="Calibri"/>
                <w:b/>
                <w:bCs/>
                <w:sz w:val="24"/>
                <w:szCs w:val="22"/>
              </w:rPr>
            </w:pPr>
            <w:r w:rsidRPr="00DB49F6">
              <w:rPr>
                <w:rFonts w:cs="Calibri"/>
                <w:b/>
                <w:bCs/>
                <w:sz w:val="24"/>
                <w:szCs w:val="22"/>
              </w:rPr>
              <w:t>Počet</w:t>
            </w:r>
          </w:p>
        </w:tc>
      </w:tr>
      <w:tr w:rsidR="00DB49F6" w14:paraId="3411FD3B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0A3E66C2" w14:textId="28531345" w:rsidR="00DB49F6" w:rsidRPr="00DB49F6" w:rsidRDefault="00A44B71" w:rsidP="00DB49F6">
            <w:pPr>
              <w:rPr>
                <w:rFonts w:cs="Calibri"/>
                <w:sz w:val="24"/>
                <w:szCs w:val="22"/>
              </w:rPr>
            </w:pPr>
            <w:r w:rsidRPr="00A44B71">
              <w:rPr>
                <w:rFonts w:cs="Calibri"/>
                <w:color w:val="000000"/>
                <w:sz w:val="24"/>
                <w:szCs w:val="22"/>
              </w:rPr>
              <w:t>AAA-03786</w:t>
            </w:r>
          </w:p>
        </w:tc>
        <w:tc>
          <w:tcPr>
            <w:tcW w:w="6379" w:type="dxa"/>
            <w:vAlign w:val="center"/>
          </w:tcPr>
          <w:p w14:paraId="16F8CA84" w14:textId="28A0C54B" w:rsidR="00DB49F6" w:rsidRPr="00DB49F6" w:rsidRDefault="00A05556" w:rsidP="00DB49F6">
            <w:pPr>
              <w:rPr>
                <w:rFonts w:cs="Calibri"/>
                <w:sz w:val="24"/>
                <w:szCs w:val="22"/>
              </w:rPr>
            </w:pPr>
            <w:r w:rsidRPr="00A05556">
              <w:rPr>
                <w:rFonts w:cs="Calibri"/>
                <w:color w:val="000000"/>
                <w:sz w:val="24"/>
                <w:szCs w:val="22"/>
              </w:rPr>
              <w:t>Microsoft Windows Server 2025 Standard pro 1 uživatelskou CAL</w:t>
            </w:r>
          </w:p>
        </w:tc>
        <w:tc>
          <w:tcPr>
            <w:tcW w:w="1297" w:type="dxa"/>
            <w:vAlign w:val="center"/>
          </w:tcPr>
          <w:p w14:paraId="617DD99B" w14:textId="04FDC143" w:rsidR="00DB49F6" w:rsidRPr="00DB49F6" w:rsidRDefault="00DB49F6" w:rsidP="00DB49F6">
            <w:pPr>
              <w:jc w:val="center"/>
              <w:rPr>
                <w:rFonts w:cs="Calibri"/>
                <w:sz w:val="24"/>
                <w:szCs w:val="22"/>
              </w:rPr>
            </w:pPr>
            <w:r w:rsidRPr="00DB49F6">
              <w:rPr>
                <w:rFonts w:cs="Calibri"/>
                <w:color w:val="000000"/>
                <w:sz w:val="24"/>
                <w:szCs w:val="22"/>
              </w:rPr>
              <w:t>7000</w:t>
            </w:r>
          </w:p>
        </w:tc>
      </w:tr>
      <w:tr w:rsidR="00DB49F6" w14:paraId="0FE3679E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312C85D2" w14:textId="268BFC05" w:rsidR="00DB49F6" w:rsidRPr="00DB49F6" w:rsidRDefault="00A05556" w:rsidP="00DB49F6">
            <w:pPr>
              <w:rPr>
                <w:rFonts w:cs="Calibri"/>
                <w:sz w:val="24"/>
                <w:szCs w:val="22"/>
              </w:rPr>
            </w:pPr>
            <w:r w:rsidRPr="00A05556">
              <w:rPr>
                <w:rFonts w:cs="Calibri"/>
                <w:color w:val="000000"/>
                <w:sz w:val="24"/>
                <w:szCs w:val="22"/>
              </w:rPr>
              <w:t>AAA-04000</w:t>
            </w:r>
          </w:p>
        </w:tc>
        <w:tc>
          <w:tcPr>
            <w:tcW w:w="6379" w:type="dxa"/>
            <w:vAlign w:val="center"/>
          </w:tcPr>
          <w:p w14:paraId="14168469" w14:textId="005C445F" w:rsidR="00DB49F6" w:rsidRPr="00DB49F6" w:rsidRDefault="00A66BA6" w:rsidP="00DB49F6">
            <w:pPr>
              <w:rPr>
                <w:rFonts w:cs="Calibri"/>
                <w:sz w:val="24"/>
                <w:szCs w:val="22"/>
              </w:rPr>
            </w:pPr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Microsoft Windows Server 2025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External</w:t>
            </w:r>
            <w:proofErr w:type="spellEnd"/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Connector</w:t>
            </w:r>
            <w:proofErr w:type="spellEnd"/>
          </w:p>
        </w:tc>
        <w:tc>
          <w:tcPr>
            <w:tcW w:w="1297" w:type="dxa"/>
            <w:vAlign w:val="center"/>
          </w:tcPr>
          <w:p w14:paraId="3EE26FAF" w14:textId="5A37B274" w:rsidR="00DB49F6" w:rsidRPr="00DB49F6" w:rsidRDefault="00DB49F6" w:rsidP="00DB49F6">
            <w:pPr>
              <w:jc w:val="center"/>
              <w:rPr>
                <w:rFonts w:cs="Calibri"/>
                <w:sz w:val="24"/>
                <w:szCs w:val="22"/>
              </w:rPr>
            </w:pPr>
            <w:r w:rsidRPr="00DB49F6">
              <w:rPr>
                <w:rFonts w:cs="Calibri"/>
                <w:color w:val="000000"/>
                <w:sz w:val="24"/>
                <w:szCs w:val="22"/>
              </w:rPr>
              <w:t>1</w:t>
            </w:r>
          </w:p>
        </w:tc>
      </w:tr>
      <w:tr w:rsidR="00DB49F6" w14:paraId="737D0723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220AC01D" w14:textId="1665FD11" w:rsidR="00DB49F6" w:rsidRPr="00DB49F6" w:rsidRDefault="00394C65" w:rsidP="00DB49F6">
            <w:pPr>
              <w:rPr>
                <w:rFonts w:cs="Calibri"/>
                <w:sz w:val="24"/>
                <w:szCs w:val="22"/>
              </w:rPr>
            </w:pPr>
            <w:r w:rsidRPr="00394C65">
              <w:rPr>
                <w:rFonts w:cs="Calibri"/>
                <w:color w:val="000000"/>
                <w:sz w:val="24"/>
                <w:szCs w:val="22"/>
              </w:rPr>
              <w:t>AAA-03751</w:t>
            </w:r>
          </w:p>
        </w:tc>
        <w:tc>
          <w:tcPr>
            <w:tcW w:w="6379" w:type="dxa"/>
            <w:vAlign w:val="center"/>
          </w:tcPr>
          <w:p w14:paraId="1178D65B" w14:textId="7F26B25A" w:rsidR="00DB49F6" w:rsidRPr="00DB49F6" w:rsidRDefault="00A66BA6" w:rsidP="00DB49F6">
            <w:pPr>
              <w:rPr>
                <w:rFonts w:cs="Calibri"/>
                <w:sz w:val="24"/>
                <w:szCs w:val="22"/>
              </w:rPr>
            </w:pPr>
            <w:r w:rsidRPr="00A66BA6">
              <w:rPr>
                <w:rFonts w:cs="Calibri"/>
                <w:color w:val="000000"/>
                <w:sz w:val="24"/>
                <w:szCs w:val="22"/>
              </w:rPr>
              <w:t>Microsoft SQL Server 2022 Standard pro 2 jádra</w:t>
            </w:r>
          </w:p>
        </w:tc>
        <w:tc>
          <w:tcPr>
            <w:tcW w:w="1297" w:type="dxa"/>
            <w:vAlign w:val="center"/>
          </w:tcPr>
          <w:p w14:paraId="63C40EEA" w14:textId="10144D55" w:rsidR="00DB49F6" w:rsidRPr="00DB49F6" w:rsidRDefault="00DB49F6" w:rsidP="00DB49F6">
            <w:pPr>
              <w:jc w:val="center"/>
              <w:rPr>
                <w:rFonts w:cs="Calibri"/>
                <w:sz w:val="24"/>
                <w:szCs w:val="22"/>
              </w:rPr>
            </w:pPr>
            <w:r w:rsidRPr="00DB49F6">
              <w:rPr>
                <w:rFonts w:cs="Calibri"/>
                <w:color w:val="000000"/>
                <w:sz w:val="24"/>
                <w:szCs w:val="22"/>
              </w:rPr>
              <w:t>30</w:t>
            </w:r>
          </w:p>
        </w:tc>
      </w:tr>
      <w:tr w:rsidR="00BA701F" w14:paraId="1702529C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5F98F004" w14:textId="41F9F3AD" w:rsidR="00BA701F" w:rsidRPr="00DB49F6" w:rsidRDefault="00E704CB" w:rsidP="00DB49F6">
            <w:pPr>
              <w:rPr>
                <w:rFonts w:cs="Calibri"/>
                <w:color w:val="000000"/>
                <w:sz w:val="24"/>
                <w:szCs w:val="22"/>
              </w:rPr>
            </w:pPr>
            <w:r>
              <w:rPr>
                <w:rFonts w:cs="Calibri"/>
                <w:color w:val="000000"/>
                <w:sz w:val="24"/>
                <w:szCs w:val="22"/>
              </w:rPr>
              <w:t>AAA-03871</w:t>
            </w:r>
          </w:p>
        </w:tc>
        <w:tc>
          <w:tcPr>
            <w:tcW w:w="6379" w:type="dxa"/>
            <w:vAlign w:val="center"/>
          </w:tcPr>
          <w:p w14:paraId="093CAAF0" w14:textId="4C59F09A" w:rsidR="00BA701F" w:rsidRPr="00DB49F6" w:rsidRDefault="00A66BA6" w:rsidP="00DB49F6">
            <w:pPr>
              <w:rPr>
                <w:rFonts w:cs="Calibri"/>
                <w:color w:val="000000"/>
                <w:sz w:val="24"/>
                <w:szCs w:val="22"/>
              </w:rPr>
            </w:pPr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Microsoft Windows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Remote</w:t>
            </w:r>
            <w:proofErr w:type="spellEnd"/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 Desktop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Services</w:t>
            </w:r>
            <w:proofErr w:type="spellEnd"/>
            <w:r>
              <w:rPr>
                <w:rFonts w:cs="Calibri"/>
                <w:color w:val="000000"/>
                <w:sz w:val="24"/>
                <w:szCs w:val="22"/>
              </w:rPr>
              <w:t xml:space="preserve"> 2025</w:t>
            </w:r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 (RDS) pro jednoho uživatele</w:t>
            </w:r>
          </w:p>
        </w:tc>
        <w:tc>
          <w:tcPr>
            <w:tcW w:w="1297" w:type="dxa"/>
            <w:vAlign w:val="center"/>
          </w:tcPr>
          <w:p w14:paraId="777678B9" w14:textId="755D7153" w:rsidR="00BA701F" w:rsidRPr="00DB49F6" w:rsidRDefault="00BA701F" w:rsidP="00DB49F6">
            <w:pPr>
              <w:jc w:val="center"/>
              <w:rPr>
                <w:rFonts w:cs="Calibri"/>
                <w:color w:val="000000"/>
                <w:sz w:val="24"/>
                <w:szCs w:val="22"/>
              </w:rPr>
            </w:pPr>
            <w:r>
              <w:rPr>
                <w:rFonts w:cs="Calibri"/>
                <w:color w:val="000000"/>
                <w:sz w:val="24"/>
                <w:szCs w:val="22"/>
              </w:rPr>
              <w:t>200</w:t>
            </w:r>
          </w:p>
        </w:tc>
      </w:tr>
    </w:tbl>
    <w:p w14:paraId="70154B5A" w14:textId="77777777" w:rsidR="00DB49F6" w:rsidRDefault="00DB49F6" w:rsidP="00DB49F6"/>
    <w:p w14:paraId="0C6D84FF" w14:textId="760E5791" w:rsidR="00DB49F6" w:rsidRDefault="00DB49F6" w:rsidP="00DB49F6"/>
    <w:bookmarkEnd w:id="1"/>
    <w:p w14:paraId="37741683" w14:textId="77777777" w:rsidR="00BA701F" w:rsidRDefault="00BA701F" w:rsidP="00DB49F6"/>
    <w:sectPr w:rsidR="00BA701F" w:rsidSect="00704625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2835" w:right="1191" w:bottom="170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C292" w14:textId="77777777" w:rsidR="007808A7" w:rsidRDefault="007808A7" w:rsidP="002F1835">
      <w:r>
        <w:separator/>
      </w:r>
    </w:p>
  </w:endnote>
  <w:endnote w:type="continuationSeparator" w:id="0">
    <w:p w14:paraId="07727085" w14:textId="77777777" w:rsidR="007808A7" w:rsidRDefault="007808A7" w:rsidP="002F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 SemiBold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2DBF" w14:textId="77777777" w:rsidR="00AD2B45" w:rsidRDefault="00AD2B4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DBFB6AD" wp14:editId="5ECFD67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368300"/>
              <wp:effectExtent l="0" t="0" r="13970" b="0"/>
              <wp:wrapNone/>
              <wp:docPr id="335873464" name="Textové pole 2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B28D22" w14:textId="77777777" w:rsidR="00AD2B45" w:rsidRPr="00085EA5" w:rsidRDefault="00AD2B45" w:rsidP="00085EA5">
                          <w:pPr>
                            <w:rPr>
                              <w:rFonts w:eastAsia="Calibri" w:cs="Calibri"/>
                              <w:noProof/>
                              <w:color w:val="000000"/>
                            </w:rPr>
                          </w:pPr>
                          <w:r w:rsidRPr="00085EA5">
                            <w:rPr>
                              <w:rFonts w:eastAsia="Calibri" w:cs="Calibri"/>
                              <w:noProof/>
                              <w:color w:val="00000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FB6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eyfor: Non-public / Neveřejné" style="position:absolute;left:0;text-align:left;margin-left:0;margin-top:0;width:145.9pt;height:29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" filled="f" stroked="f">
              <v:textbox style="mso-fit-shape-to-text:t" inset="20pt,0,0,15pt">
                <w:txbxContent>
                  <w:p w14:paraId="7BB28D22" w14:textId="77777777" w:rsidR="00AD2B45" w:rsidRPr="00085EA5" w:rsidRDefault="00AD2B45" w:rsidP="00085EA5">
                    <w:pPr>
                      <w:rPr>
                        <w:rFonts w:eastAsia="Calibri" w:cs="Calibri"/>
                        <w:noProof/>
                        <w:color w:val="000000"/>
                      </w:rPr>
                    </w:pPr>
                    <w:r w:rsidRPr="00085EA5">
                      <w:rPr>
                        <w:rFonts w:eastAsia="Calibri" w:cs="Calibri"/>
                        <w:noProof/>
                        <w:color w:val="00000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4AB94" w14:textId="57F009F5" w:rsidR="00AD2B45" w:rsidRPr="000869C2" w:rsidRDefault="00AD2B45" w:rsidP="000869C2">
    <w:pPr>
      <w:pStyle w:val="Zpat"/>
      <w:spacing w:line="300" w:lineRule="exact"/>
      <w:rPr>
        <w:rFonts w:cs="Times New Roman (Základní text"/>
        <w:sz w:val="20"/>
        <w:szCs w:val="20"/>
      </w:rPr>
    </w:pPr>
    <w:r>
      <w:rPr>
        <w:rFonts w:cs="Times New Roman (Základní text"/>
        <w:noProof/>
        <w:sz w:val="20"/>
        <w:szCs w:val="2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662DE2E" wp14:editId="79F273D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368300"/>
              <wp:effectExtent l="0" t="0" r="13970" b="0"/>
              <wp:wrapNone/>
              <wp:docPr id="2029095554" name="Textové pole 3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F7F17" w14:textId="5FDAC8B0" w:rsidR="00AD2B45" w:rsidRPr="00085EA5" w:rsidRDefault="00AD2B45" w:rsidP="00085EA5">
                          <w:pPr>
                            <w:rPr>
                              <w:rFonts w:eastAsia="Calibri" w:cs="Calibri"/>
                              <w:noProof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62DE2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eyfor: Non-public / Neveřejné" style="position:absolute;left:0;text-align:left;margin-left:0;margin-top:0;width:145.9pt;height:29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" filled="f" stroked="f">
              <v:textbox style="mso-fit-shape-to-text:t" inset="20pt,0,0,15pt">
                <w:txbxContent>
                  <w:p w14:paraId="452F7F17" w14:textId="5FDAC8B0" w:rsidR="00AD2B45" w:rsidRPr="00085EA5" w:rsidRDefault="00AD2B45" w:rsidP="00085EA5">
                    <w:pPr>
                      <w:rPr>
                        <w:rFonts w:eastAsia="Calibri" w:cs="Calibri"/>
                        <w:noProof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7890" w14:textId="77777777" w:rsidR="00AD2B45" w:rsidRDefault="00AD2B4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840376" wp14:editId="6A8593D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368300"/>
              <wp:effectExtent l="0" t="0" r="13970" b="0"/>
              <wp:wrapNone/>
              <wp:docPr id="39447587" name="Textové pole 1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83799" w14:textId="77777777" w:rsidR="00AD2B45" w:rsidRPr="00085EA5" w:rsidRDefault="00AD2B45" w:rsidP="00085EA5">
                          <w:pPr>
                            <w:rPr>
                              <w:rFonts w:eastAsia="Calibri" w:cs="Calibri"/>
                              <w:noProof/>
                              <w:color w:val="000000"/>
                            </w:rPr>
                          </w:pPr>
                          <w:r w:rsidRPr="00085EA5">
                            <w:rPr>
                              <w:rFonts w:eastAsia="Calibri" w:cs="Calibri"/>
                              <w:noProof/>
                              <w:color w:val="00000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84037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eyfor: Non-public / Neveřejné" style="position:absolute;left:0;text-align:left;margin-left:0;margin-top:0;width:145.9pt;height:29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" filled="f" stroked="f">
              <v:textbox style="mso-fit-shape-to-text:t" inset="20pt,0,0,15pt">
                <w:txbxContent>
                  <w:p w14:paraId="3AA83799" w14:textId="77777777" w:rsidR="00AD2B45" w:rsidRPr="00085EA5" w:rsidRDefault="00AD2B45" w:rsidP="00085EA5">
                    <w:pPr>
                      <w:rPr>
                        <w:rFonts w:eastAsia="Calibri" w:cs="Calibri"/>
                        <w:noProof/>
                        <w:color w:val="000000"/>
                      </w:rPr>
                    </w:pPr>
                    <w:r w:rsidRPr="00085EA5">
                      <w:rPr>
                        <w:rFonts w:eastAsia="Calibri" w:cs="Calibri"/>
                        <w:noProof/>
                        <w:color w:val="00000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AB6F0" w14:textId="77777777" w:rsidR="007808A7" w:rsidRDefault="007808A7" w:rsidP="002F1835">
      <w:r>
        <w:separator/>
      </w:r>
    </w:p>
  </w:footnote>
  <w:footnote w:type="continuationSeparator" w:id="0">
    <w:p w14:paraId="1C90C1B7" w14:textId="77777777" w:rsidR="007808A7" w:rsidRDefault="007808A7" w:rsidP="002F1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FA07" w14:textId="3F68763D" w:rsidR="00704625" w:rsidRDefault="0090775D">
    <w:pPr>
      <w:pStyle w:val="Zhlav"/>
    </w:pPr>
    <w:r>
      <w:rPr>
        <w:noProof/>
        <w14:ligatures w14:val="standardContextual"/>
      </w:rPr>
      <w:drawing>
        <wp:anchor distT="0" distB="0" distL="114935" distR="114935" simplePos="0" relativeHeight="251665408" behindDoc="0" locked="0" layoutInCell="1" allowOverlap="1" wp14:anchorId="3218F050" wp14:editId="11FCEDA5">
          <wp:simplePos x="0" y="0"/>
          <wp:positionH relativeFrom="margin">
            <wp:posOffset>4657272</wp:posOffset>
          </wp:positionH>
          <wp:positionV relativeFrom="paragraph">
            <wp:posOffset>599712</wp:posOffset>
          </wp:positionV>
          <wp:extent cx="1891665" cy="493395"/>
          <wp:effectExtent l="0" t="0" r="0" b="1905"/>
          <wp:wrapNone/>
          <wp:docPr id="676556153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1891665" cy="493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6432" behindDoc="0" locked="0" layoutInCell="1" allowOverlap="1" wp14:anchorId="14932616" wp14:editId="2B23078F">
          <wp:simplePos x="0" y="0"/>
          <wp:positionH relativeFrom="column">
            <wp:posOffset>-371565</wp:posOffset>
          </wp:positionH>
          <wp:positionV relativeFrom="paragraph">
            <wp:posOffset>-344170</wp:posOffset>
          </wp:positionV>
          <wp:extent cx="4644390" cy="921385"/>
          <wp:effectExtent l="0" t="0" r="3810" b="12065"/>
          <wp:wrapNone/>
          <wp:docPr id="213445156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625">
      <w:rPr>
        <w:noProof/>
        <w14:ligatures w14:val="standardContextual"/>
      </w:rPr>
      <w:drawing>
        <wp:anchor distT="0" distB="0" distL="114300" distR="114300" simplePos="0" relativeHeight="251664384" behindDoc="0" locked="0" layoutInCell="1" allowOverlap="1" wp14:anchorId="01C7EC4E" wp14:editId="434DCBDC">
          <wp:simplePos x="0" y="0"/>
          <wp:positionH relativeFrom="column">
            <wp:posOffset>-339041</wp:posOffset>
          </wp:positionH>
          <wp:positionV relativeFrom="paragraph">
            <wp:posOffset>579218</wp:posOffset>
          </wp:positionV>
          <wp:extent cx="4827905" cy="582930"/>
          <wp:effectExtent l="0" t="0" r="0" b="7620"/>
          <wp:wrapNone/>
          <wp:docPr id="19286725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E5657"/>
    <w:multiLevelType w:val="multilevel"/>
    <w:tmpl w:val="B540C8E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45167364">
    <w:abstractNumId w:val="1"/>
  </w:num>
  <w:num w:numId="2" w16cid:durableId="131532981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835"/>
    <w:rsid w:val="00042165"/>
    <w:rsid w:val="00170F4B"/>
    <w:rsid w:val="001F715F"/>
    <w:rsid w:val="00240875"/>
    <w:rsid w:val="00282BAE"/>
    <w:rsid w:val="002D23E8"/>
    <w:rsid w:val="002E1C83"/>
    <w:rsid w:val="002E6EF8"/>
    <w:rsid w:val="002F1835"/>
    <w:rsid w:val="0034318E"/>
    <w:rsid w:val="00394C65"/>
    <w:rsid w:val="00400296"/>
    <w:rsid w:val="00431070"/>
    <w:rsid w:val="005F347A"/>
    <w:rsid w:val="00610655"/>
    <w:rsid w:val="006166BD"/>
    <w:rsid w:val="00690D58"/>
    <w:rsid w:val="0069760D"/>
    <w:rsid w:val="006A0DB3"/>
    <w:rsid w:val="00704625"/>
    <w:rsid w:val="007808A7"/>
    <w:rsid w:val="00787141"/>
    <w:rsid w:val="007A77F0"/>
    <w:rsid w:val="007E2A7F"/>
    <w:rsid w:val="0081152A"/>
    <w:rsid w:val="0083712A"/>
    <w:rsid w:val="00880949"/>
    <w:rsid w:val="0090775D"/>
    <w:rsid w:val="00982369"/>
    <w:rsid w:val="009932A3"/>
    <w:rsid w:val="009D0377"/>
    <w:rsid w:val="009F5D94"/>
    <w:rsid w:val="00A05556"/>
    <w:rsid w:val="00A228B8"/>
    <w:rsid w:val="00A44B71"/>
    <w:rsid w:val="00A66BA6"/>
    <w:rsid w:val="00AB5435"/>
    <w:rsid w:val="00AC43EC"/>
    <w:rsid w:val="00AD2B45"/>
    <w:rsid w:val="00AF1F69"/>
    <w:rsid w:val="00B04CC3"/>
    <w:rsid w:val="00B2012F"/>
    <w:rsid w:val="00B258DE"/>
    <w:rsid w:val="00B36DFE"/>
    <w:rsid w:val="00B662A1"/>
    <w:rsid w:val="00B80D9B"/>
    <w:rsid w:val="00BA701F"/>
    <w:rsid w:val="00C84E16"/>
    <w:rsid w:val="00CF0BBA"/>
    <w:rsid w:val="00D14EB1"/>
    <w:rsid w:val="00DB49F6"/>
    <w:rsid w:val="00DC5683"/>
    <w:rsid w:val="00DD40D7"/>
    <w:rsid w:val="00E1640E"/>
    <w:rsid w:val="00E52564"/>
    <w:rsid w:val="00E52831"/>
    <w:rsid w:val="00E704CB"/>
    <w:rsid w:val="00E9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56385"/>
  <w15:chartTrackingRefBased/>
  <w15:docId w15:val="{DDEFAB4F-5667-47FB-823D-B945E96A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0D5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hAnsi="Calibri" w:cs="Times New Roman"/>
      <w:kern w:val="0"/>
      <w:szCs w:val="2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1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183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183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183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183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183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183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183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 w:cstheme="minorBidi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2F1835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1835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1835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1835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1835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1835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1835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1835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2F18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F1835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183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F1835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2F183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F1835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2F183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1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1835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2F183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F1835"/>
    <w:pPr>
      <w:widowControl/>
      <w:tabs>
        <w:tab w:val="center" w:pos="4536"/>
        <w:tab w:val="right" w:pos="9072"/>
      </w:tabs>
      <w:suppressAutoHyphens w:val="0"/>
      <w:autoSpaceDN/>
      <w:snapToGrid w:val="0"/>
      <w:jc w:val="both"/>
      <w:textAlignment w:val="auto"/>
    </w:pPr>
    <w:rPr>
      <w:rFonts w:ascii="Arial" w:eastAsiaTheme="minorHAnsi" w:hAnsi="Arial" w:cstheme="minorBidi"/>
      <w:color w:val="001E46"/>
      <w:sz w:val="20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F1835"/>
    <w:rPr>
      <w:rFonts w:ascii="Arial" w:eastAsiaTheme="minorHAnsi" w:hAnsi="Arial"/>
      <w:color w:val="001E46"/>
      <w:kern w:val="0"/>
      <w:sz w:val="20"/>
      <w:szCs w:val="24"/>
      <w:lang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F1835"/>
    <w:pPr>
      <w:widowControl/>
      <w:tabs>
        <w:tab w:val="center" w:pos="4536"/>
        <w:tab w:val="right" w:pos="9072"/>
      </w:tabs>
      <w:suppressAutoHyphens w:val="0"/>
      <w:autoSpaceDN/>
      <w:snapToGrid w:val="0"/>
      <w:jc w:val="both"/>
      <w:textAlignment w:val="auto"/>
    </w:pPr>
    <w:rPr>
      <w:rFonts w:ascii="Mont SemiBold" w:eastAsiaTheme="minorHAnsi" w:hAnsi="Mont SemiBold" w:cstheme="minorBidi"/>
      <w:b/>
      <w:color w:val="001E46"/>
      <w:sz w:val="1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F1835"/>
    <w:rPr>
      <w:rFonts w:ascii="Mont SemiBold" w:eastAsiaTheme="minorHAnsi" w:hAnsi="Mont SemiBold"/>
      <w:b/>
      <w:color w:val="001E46"/>
      <w:kern w:val="0"/>
      <w:sz w:val="14"/>
      <w:szCs w:val="24"/>
      <w:lang w:bidi="ar-SA"/>
      <w14:ligatures w14:val="none"/>
    </w:rPr>
  </w:style>
  <w:style w:type="paragraph" w:styleId="Bezmezer">
    <w:name w:val="No Spacing"/>
    <w:uiPriority w:val="1"/>
    <w:qFormat/>
    <w:rsid w:val="002F1835"/>
    <w:pPr>
      <w:spacing w:after="0" w:line="240" w:lineRule="auto"/>
    </w:pPr>
    <w:rPr>
      <w:rFonts w:ascii="Calibri" w:eastAsia="Calibri" w:hAnsi="Calibri" w:cs="Times New Roman"/>
      <w:kern w:val="0"/>
      <w:lang w:bidi="ar-SA"/>
      <w14:ligatures w14:val="none"/>
    </w:rPr>
  </w:style>
  <w:style w:type="table" w:styleId="Prosttabulka5">
    <w:name w:val="Plain Table 5"/>
    <w:basedOn w:val="Normlntabulka"/>
    <w:uiPriority w:val="45"/>
    <w:rsid w:val="002F1835"/>
    <w:pPr>
      <w:spacing w:after="0" w:line="240" w:lineRule="auto"/>
    </w:pPr>
    <w:rPr>
      <w:rFonts w:eastAsiaTheme="minorHAnsi"/>
      <w:kern w:val="0"/>
      <w:sz w:val="24"/>
      <w:szCs w:val="24"/>
      <w:lang w:bidi="ar-SA"/>
      <w14:ligatures w14:val="none"/>
    </w:rPr>
    <w:tblPr>
      <w:tblStyleRowBandSize w:val="1"/>
      <w:tblStyleColBandSize w:val="1"/>
    </w:tblPr>
    <w:tblStylePr w:type="firstRow">
      <w:pPr>
        <w:jc w:val="left"/>
      </w:pPr>
      <w:rPr>
        <w:rFonts w:ascii="Arial" w:eastAsiaTheme="majorEastAsia" w:hAnsi="Arial" w:cstheme="majorBidi"/>
        <w:b/>
        <w:i w:val="0"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left"/>
      </w:pPr>
      <w:rPr>
        <w:rFonts w:asciiTheme="majorHAnsi" w:eastAsiaTheme="majorEastAsia" w:hAnsiTheme="majorHAnsi" w:cstheme="majorBidi"/>
        <w:i w:val="0"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E5E8EC"/>
      </w:tcPr>
    </w:tblStylePr>
    <w:tblStylePr w:type="band1Horz">
      <w:tblPr/>
      <w:tcPr>
        <w:shd w:val="clear" w:color="auto" w:fill="2C7FCE" w:themeFill="text2" w:themeFillTint="9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katabulky">
    <w:name w:val="Table Grid"/>
    <w:basedOn w:val="Normlntabulka"/>
    <w:uiPriority w:val="39"/>
    <w:rsid w:val="00DB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0c4d0d675601a7afcdf2f5d0829ead7f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a506a7a47aa482bd9af7a69415d7743c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D47E30-95D1-49EF-90E6-0E0430B9EDEF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2.xml><?xml version="1.0" encoding="utf-8"?>
<ds:datastoreItem xmlns:ds="http://schemas.openxmlformats.org/officeDocument/2006/customXml" ds:itemID="{F57AFFFB-6E61-4E2E-AB9C-6A1279D6BD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2140B-2A8B-4801-99EF-9F50F87DF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14</cp:revision>
  <dcterms:created xsi:type="dcterms:W3CDTF">2024-11-26T12:58:00Z</dcterms:created>
  <dcterms:modified xsi:type="dcterms:W3CDTF">2025-03-05T21:48:00Z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